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39EFEE79" w:rsidR="00C47422"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6547C7">
        <w:rPr>
          <w:rFonts w:ascii="Arial" w:eastAsia="MS Mincho" w:hAnsi="Arial" w:cs="Arial"/>
          <w:b/>
          <w:sz w:val="24"/>
          <w:szCs w:val="24"/>
          <w:lang w:val="en-GB" w:eastAsia="zh-CN"/>
        </w:rPr>
        <w:t>5</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w:t>
      </w:r>
      <w:r w:rsidR="000F6962">
        <w:rPr>
          <w:rFonts w:ascii="Arial" w:eastAsia="MS Mincho" w:hAnsi="Arial" w:cs="Arial"/>
          <w:b/>
          <w:i/>
          <w:sz w:val="24"/>
          <w:szCs w:val="24"/>
          <w:lang w:val="en-GB" w:eastAsia="zh-CN"/>
        </w:rPr>
        <w:t>1</w:t>
      </w:r>
      <w:r w:rsidR="00977758">
        <w:rPr>
          <w:rFonts w:ascii="Arial" w:eastAsia="MS Mincho" w:hAnsi="Arial" w:cs="Arial"/>
          <w:b/>
          <w:i/>
          <w:sz w:val="24"/>
          <w:szCs w:val="24"/>
          <w:lang w:val="en-GB" w:eastAsia="zh-CN"/>
        </w:rPr>
        <w:t>0</w:t>
      </w:r>
      <w:r w:rsidR="00CD0377">
        <w:rPr>
          <w:rFonts w:ascii="Arial" w:eastAsia="MS Mincho" w:hAnsi="Arial" w:cs="Arial"/>
          <w:b/>
          <w:i/>
          <w:sz w:val="24"/>
          <w:szCs w:val="24"/>
          <w:lang w:val="en-GB" w:eastAsia="zh-CN"/>
        </w:rPr>
        <w:t>7050</w:t>
      </w:r>
      <w:bookmarkStart w:id="2" w:name="_GoBack"/>
      <w:bookmarkEnd w:id="2"/>
    </w:p>
    <w:p w14:paraId="7DA13A07" w14:textId="1F0372E1" w:rsidR="00C47422" w:rsidRDefault="00735237">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6547C7">
        <w:rPr>
          <w:rFonts w:ascii="Arial" w:eastAsia="MS Mincho" w:hAnsi="Arial" w:cs="Arial"/>
          <w:b/>
          <w:sz w:val="24"/>
          <w:szCs w:val="24"/>
          <w:lang w:val="en-GB" w:eastAsia="zh-CN"/>
        </w:rPr>
        <w:t>August</w:t>
      </w:r>
      <w:r w:rsidR="00703D8A">
        <w:rPr>
          <w:rFonts w:ascii="Arial" w:eastAsia="MS Mincho" w:hAnsi="Arial" w:cs="Arial"/>
          <w:b/>
          <w:sz w:val="24"/>
          <w:szCs w:val="24"/>
          <w:lang w:val="en-GB" w:eastAsia="zh-CN"/>
        </w:rPr>
        <w:t xml:space="preserve"> </w:t>
      </w:r>
      <w:r w:rsidR="000F6962">
        <w:rPr>
          <w:rFonts w:ascii="Arial" w:eastAsia="MS Mincho" w:hAnsi="Arial" w:cs="Arial"/>
          <w:b/>
          <w:sz w:val="24"/>
          <w:szCs w:val="24"/>
          <w:lang w:val="en-GB" w:eastAsia="zh-CN"/>
        </w:rPr>
        <w:t>1</w:t>
      </w:r>
      <w:r w:rsidR="006547C7">
        <w:rPr>
          <w:rFonts w:ascii="Arial" w:eastAsia="MS Mincho" w:hAnsi="Arial" w:cs="Arial"/>
          <w:b/>
          <w:sz w:val="24"/>
          <w:szCs w:val="24"/>
          <w:lang w:val="en-GB" w:eastAsia="zh-CN"/>
        </w:rPr>
        <w:t>6</w:t>
      </w:r>
      <w:r w:rsidR="00703D8A">
        <w:rPr>
          <w:rFonts w:ascii="Arial" w:eastAsia="MS Mincho" w:hAnsi="Arial" w:cs="Arial"/>
          <w:b/>
          <w:sz w:val="24"/>
          <w:szCs w:val="24"/>
          <w:lang w:val="en-GB" w:eastAsia="zh-CN"/>
        </w:rPr>
        <w:t xml:space="preserve"> </w:t>
      </w:r>
      <w:r>
        <w:rPr>
          <w:rFonts w:ascii="Arial" w:eastAsia="MS Mincho" w:hAnsi="Arial" w:cs="Arial"/>
          <w:b/>
          <w:sz w:val="24"/>
          <w:szCs w:val="24"/>
          <w:lang w:val="en-GB" w:eastAsia="zh-CN"/>
        </w:rPr>
        <w:t xml:space="preserve">- </w:t>
      </w:r>
      <w:r w:rsidR="000F6962">
        <w:rPr>
          <w:rFonts w:ascii="Arial" w:eastAsia="MS Mincho" w:hAnsi="Arial" w:cs="Arial"/>
          <w:b/>
          <w:sz w:val="24"/>
          <w:szCs w:val="24"/>
          <w:lang w:val="en-GB" w:eastAsia="zh-CN"/>
        </w:rPr>
        <w:t>2</w:t>
      </w:r>
      <w:r w:rsidR="006547C7">
        <w:rPr>
          <w:rFonts w:ascii="Arial" w:eastAsia="MS Mincho" w:hAnsi="Arial" w:cs="Arial"/>
          <w:b/>
          <w:sz w:val="24"/>
          <w:szCs w:val="24"/>
          <w:lang w:val="en-GB" w:eastAsia="zh-CN"/>
        </w:rPr>
        <w:t>7</w:t>
      </w:r>
      <w:r w:rsidR="000F6962">
        <w:rPr>
          <w:rFonts w:ascii="Arial" w:eastAsia="MS Mincho" w:hAnsi="Arial" w:cs="Arial"/>
          <w:b/>
          <w:sz w:val="24"/>
          <w:szCs w:val="24"/>
          <w:lang w:val="en-GB" w:eastAsia="zh-CN"/>
        </w:rPr>
        <w:t>, 2021</w:t>
      </w:r>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5BBEE704" w:rsidR="00C47422" w:rsidRDefault="001074EF">
      <w:pPr>
        <w:pStyle w:val="3GPPHeader"/>
        <w:rPr>
          <w:rFonts w:ascii="Arial" w:hAnsi="Arial" w:cs="Arial"/>
          <w:szCs w:val="24"/>
        </w:rPr>
      </w:pPr>
      <w:r>
        <w:rPr>
          <w:rFonts w:ascii="Arial" w:hAnsi="Arial" w:cs="Arial"/>
          <w:szCs w:val="24"/>
        </w:rPr>
        <w:t>Agenda Item:</w:t>
      </w:r>
      <w:r>
        <w:rPr>
          <w:rFonts w:ascii="Arial" w:hAnsi="Arial" w:cs="Arial"/>
          <w:szCs w:val="24"/>
        </w:rPr>
        <w:tab/>
      </w:r>
      <w:r w:rsidR="00DC2EBC">
        <w:rPr>
          <w:rFonts w:ascii="Arial" w:hAnsi="Arial" w:cs="Arial"/>
          <w:szCs w:val="24"/>
        </w:rPr>
        <w:t>8.</w:t>
      </w:r>
      <w:r w:rsidR="00DA4E7B">
        <w:rPr>
          <w:rFonts w:ascii="Arial" w:hAnsi="Arial" w:cs="Arial"/>
          <w:szCs w:val="24"/>
        </w:rPr>
        <w:t>1</w:t>
      </w:r>
      <w:r w:rsidR="00DC2EBC">
        <w:rPr>
          <w:rFonts w:ascii="Arial" w:hAnsi="Arial" w:cs="Arial"/>
          <w:szCs w:val="24"/>
        </w:rPr>
        <w:t>.</w:t>
      </w:r>
      <w:r w:rsidR="00DA4E7B">
        <w:rPr>
          <w:rFonts w:ascii="Arial" w:hAnsi="Arial" w:cs="Arial"/>
          <w:szCs w:val="24"/>
        </w:rPr>
        <w:t>3</w:t>
      </w:r>
      <w:r w:rsidR="00DC2EBC">
        <w:rPr>
          <w:rFonts w:ascii="Arial" w:hAnsi="Arial" w:cs="Arial"/>
          <w:szCs w:val="24"/>
        </w:rPr>
        <w:t>.</w:t>
      </w:r>
      <w:r w:rsidR="00DA4E7B">
        <w:rPr>
          <w:rFonts w:ascii="Arial" w:hAnsi="Arial" w:cs="Arial"/>
          <w:szCs w:val="24"/>
        </w:rPr>
        <w:t>1</w:t>
      </w:r>
    </w:p>
    <w:p w14:paraId="002D2A50" w14:textId="68A963A8" w:rsidR="00C47422" w:rsidRDefault="00735237">
      <w:pPr>
        <w:pStyle w:val="3GPPHeader"/>
        <w:rPr>
          <w:rFonts w:ascii="Arial" w:hAnsi="Arial" w:cs="Arial"/>
          <w:szCs w:val="24"/>
        </w:rPr>
      </w:pPr>
      <w:r>
        <w:rPr>
          <w:rFonts w:ascii="Arial" w:hAnsi="Arial" w:cs="Arial"/>
          <w:szCs w:val="24"/>
        </w:rPr>
        <w:t xml:space="preserve">Source: </w:t>
      </w:r>
      <w:r>
        <w:rPr>
          <w:rFonts w:ascii="Arial" w:hAnsi="Arial" w:cs="Arial"/>
          <w:szCs w:val="24"/>
        </w:rPr>
        <w:tab/>
      </w:r>
      <w:proofErr w:type="spellStart"/>
      <w:r>
        <w:rPr>
          <w:rFonts w:ascii="Arial" w:hAnsi="Arial" w:cs="Arial"/>
          <w:szCs w:val="24"/>
        </w:rPr>
        <w:t>MediaTek</w:t>
      </w:r>
      <w:proofErr w:type="spellEnd"/>
      <w:r>
        <w:rPr>
          <w:rFonts w:ascii="Arial" w:hAnsi="Arial" w:cs="Arial"/>
          <w:szCs w:val="24"/>
        </w:rPr>
        <w:t xml:space="preserve"> Inc. </w:t>
      </w:r>
    </w:p>
    <w:p w14:paraId="5FBCF23D" w14:textId="7DEB6049" w:rsidR="00C47422" w:rsidRDefault="00735237">
      <w:pPr>
        <w:pStyle w:val="3GPPHeaderArial"/>
        <w:tabs>
          <w:tab w:val="left" w:pos="1701"/>
        </w:tabs>
        <w:rPr>
          <w:b/>
          <w:sz w:val="24"/>
          <w:lang w:val="en-GB"/>
        </w:rPr>
      </w:pPr>
      <w:r>
        <w:rPr>
          <w:b/>
          <w:sz w:val="24"/>
          <w:lang w:val="en-GB"/>
        </w:rPr>
        <w:t xml:space="preserve">Title:  </w:t>
      </w:r>
      <w:r w:rsidR="0087524F">
        <w:rPr>
          <w:b/>
          <w:sz w:val="24"/>
          <w:lang w:val="en-GB"/>
        </w:rPr>
        <w:tab/>
      </w:r>
      <w:r w:rsidR="00DA4E7B" w:rsidRPr="00DA4E7B">
        <w:rPr>
          <w:b/>
          <w:sz w:val="24"/>
          <w:lang w:val="en-GB"/>
        </w:rPr>
        <w:t>Broadcast Service Continuity</w:t>
      </w:r>
    </w:p>
    <w:p w14:paraId="6E1B440C" w14:textId="77777777" w:rsidR="00C47422" w:rsidRDefault="00735237">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pPr>
        <w:pStyle w:val="Heading1"/>
        <w:overflowPunct w:val="0"/>
        <w:autoSpaceDE w:val="0"/>
        <w:autoSpaceDN w:val="0"/>
        <w:adjustRightInd w:val="0"/>
        <w:rPr>
          <w:rFonts w:eastAsia="PMingLiU" w:cs="Arial"/>
        </w:rPr>
      </w:pPr>
      <w:bookmarkStart w:id="3" w:name="_Toc50537920"/>
      <w:r>
        <w:rPr>
          <w:rFonts w:eastAsia="PMingLiU" w:cs="Arial"/>
        </w:rPr>
        <w:t>Introduction</w:t>
      </w:r>
      <w:bookmarkStart w:id="4" w:name="OLE_LINK37"/>
      <w:bookmarkStart w:id="5" w:name="OLE_LINK39"/>
      <w:bookmarkStart w:id="6" w:name="OLE_LINK38"/>
      <w:bookmarkEnd w:id="3"/>
    </w:p>
    <w:p w14:paraId="179DDF3B" w14:textId="25D0F6CF" w:rsidR="00257840" w:rsidRDefault="000746C8">
      <w:pPr>
        <w:rPr>
          <w:rFonts w:ascii="Arial" w:hAnsi="Arial" w:cs="Arial"/>
          <w:lang w:val="en-GB"/>
        </w:rPr>
      </w:pPr>
      <w:r>
        <w:rPr>
          <w:rFonts w:ascii="Arial" w:hAnsi="Arial" w:cs="Arial"/>
          <w:lang w:val="en-GB"/>
        </w:rPr>
        <w:t xml:space="preserve">According to </w:t>
      </w:r>
      <w:r w:rsidR="00607E8C">
        <w:rPr>
          <w:rFonts w:ascii="Arial" w:hAnsi="Arial" w:cs="Arial"/>
          <w:lang w:val="en-GB"/>
        </w:rPr>
        <w:t xml:space="preserve">the </w:t>
      </w:r>
      <w:r w:rsidR="00745CEC">
        <w:rPr>
          <w:rFonts w:ascii="Arial" w:hAnsi="Arial" w:cs="Arial"/>
          <w:lang w:val="en-GB"/>
        </w:rPr>
        <w:t xml:space="preserve">discussion at RAN2#113e </w:t>
      </w:r>
      <w:r w:rsidR="00745CEC" w:rsidRPr="00745CEC">
        <w:rPr>
          <w:rFonts w:ascii="Arial" w:hAnsi="Arial" w:cs="Arial"/>
          <w:lang w:val="en-GB"/>
        </w:rPr>
        <w:t>R2-2100177</w:t>
      </w:r>
      <w:r w:rsidR="00745CEC">
        <w:rPr>
          <w:rFonts w:ascii="Arial" w:hAnsi="Arial" w:cs="Arial"/>
          <w:lang w:val="en-GB"/>
        </w:rPr>
        <w:t xml:space="preserve">, the following agreements were reached for </w:t>
      </w:r>
      <w:r w:rsidR="00745CEC" w:rsidRPr="00745CEC">
        <w:rPr>
          <w:rFonts w:ascii="Arial" w:hAnsi="Arial" w:cs="Arial"/>
          <w:lang w:val="en-GB"/>
        </w:rPr>
        <w:t>MBS Delivery mode 2</w:t>
      </w:r>
      <w:r w:rsidR="00FF03E4">
        <w:rPr>
          <w:rFonts w:ascii="Arial" w:hAnsi="Arial" w:cs="Arial"/>
          <w:lang w:val="en-GB"/>
        </w:rPr>
        <w:t>:</w:t>
      </w:r>
      <w:r w:rsidR="00257840">
        <w:rPr>
          <w:rFonts w:ascii="Arial" w:hAnsi="Arial" w:cs="Arial"/>
          <w:lang w:val="en-GB"/>
        </w:rPr>
        <w:t xml:space="preserve"> </w:t>
      </w:r>
    </w:p>
    <w:p w14:paraId="69D108ED" w14:textId="77777777" w:rsidR="00745CEC" w:rsidRDefault="00745CEC" w:rsidP="00745CEC">
      <w:pPr>
        <w:pStyle w:val="Agreement"/>
        <w:pBdr>
          <w:top w:val="single" w:sz="4" w:space="1" w:color="auto"/>
          <w:left w:val="single" w:sz="4" w:space="31" w:color="auto"/>
          <w:bottom w:val="single" w:sz="4" w:space="1" w:color="auto"/>
          <w:right w:val="single" w:sz="4" w:space="4" w:color="auto"/>
        </w:pBdr>
        <w:tabs>
          <w:tab w:val="num" w:pos="1619"/>
        </w:tabs>
        <w:spacing w:after="0" w:line="240" w:lineRule="auto"/>
        <w:ind w:left="1619"/>
      </w:pPr>
      <w:r>
        <w:t xml:space="preserve">Assume that </w:t>
      </w:r>
      <w:r w:rsidRPr="00F30BD3">
        <w:t>MBS Interest Indication is supported for UEs in connected mode for</w:t>
      </w:r>
      <w:r>
        <w:t xml:space="preserve"> Broadcast service (assume that as usual there is no mandatory network requirement, network action is up to network).</w:t>
      </w:r>
    </w:p>
    <w:p w14:paraId="13506B67" w14:textId="77777777" w:rsidR="00745CEC" w:rsidRPr="00583242" w:rsidRDefault="00745CEC" w:rsidP="00745CEC">
      <w:pPr>
        <w:pStyle w:val="Agreement"/>
        <w:pBdr>
          <w:top w:val="single" w:sz="4" w:space="1" w:color="auto"/>
          <w:left w:val="single" w:sz="4" w:space="31" w:color="auto"/>
          <w:bottom w:val="single" w:sz="4" w:space="1" w:color="auto"/>
          <w:right w:val="single" w:sz="4" w:space="4" w:color="auto"/>
        </w:pBdr>
        <w:tabs>
          <w:tab w:val="num" w:pos="1619"/>
        </w:tabs>
        <w:spacing w:after="0" w:line="240" w:lineRule="auto"/>
        <w:ind w:left="1619"/>
      </w:pPr>
      <w:r w:rsidRPr="00F30BD3">
        <w:t xml:space="preserve">MBS Interest Indication is </w:t>
      </w:r>
      <w:r>
        <w:t>NOT</w:t>
      </w:r>
      <w:r w:rsidRPr="00F30BD3">
        <w:t xml:space="preserve"> supported for UEs in idle/inactive mode for NR MBS delivery mode 2.</w:t>
      </w:r>
    </w:p>
    <w:p w14:paraId="0F351933" w14:textId="77777777" w:rsidR="00745CEC" w:rsidRDefault="00745CEC" w:rsidP="00745CEC">
      <w:pPr>
        <w:pStyle w:val="Agreement"/>
        <w:pBdr>
          <w:top w:val="single" w:sz="4" w:space="1" w:color="auto"/>
          <w:left w:val="single" w:sz="4" w:space="31" w:color="auto"/>
          <w:bottom w:val="single" w:sz="4" w:space="1" w:color="auto"/>
          <w:right w:val="single" w:sz="4" w:space="4" w:color="auto"/>
        </w:pBdr>
        <w:tabs>
          <w:tab w:val="num" w:pos="1619"/>
        </w:tabs>
        <w:spacing w:after="0" w:line="240" w:lineRule="auto"/>
        <w:ind w:left="1619"/>
      </w:pPr>
      <w:r>
        <w:t xml:space="preserve">Assume that some information </w:t>
      </w:r>
      <w:r w:rsidRPr="00F30BD3">
        <w:t>for purpose of service continuity can be provided for NR MBS delivery mode 2.</w:t>
      </w:r>
      <w:r>
        <w:t xml:space="preserve"> (FFS what - need to be revisited, e.g. based on progress in other groups, e.g. USD, SAI/TMGI </w:t>
      </w:r>
      <w:proofErr w:type="spellStart"/>
      <w:r>
        <w:t>etc</w:t>
      </w:r>
      <w:proofErr w:type="spellEnd"/>
      <w:r>
        <w:t>)</w:t>
      </w:r>
    </w:p>
    <w:p w14:paraId="031477A6" w14:textId="77777777" w:rsidR="00745CEC" w:rsidRDefault="00745CEC" w:rsidP="00745CEC">
      <w:pPr>
        <w:pStyle w:val="Agreement"/>
        <w:pBdr>
          <w:top w:val="single" w:sz="4" w:space="1" w:color="auto"/>
          <w:left w:val="single" w:sz="4" w:space="31" w:color="auto"/>
          <w:bottom w:val="single" w:sz="4" w:space="1" w:color="auto"/>
          <w:right w:val="single" w:sz="4" w:space="4" w:color="auto"/>
        </w:pBdr>
        <w:tabs>
          <w:tab w:val="num" w:pos="1619"/>
        </w:tabs>
        <w:spacing w:after="0" w:line="240" w:lineRule="auto"/>
        <w:ind w:left="1619"/>
      </w:pPr>
      <w:r>
        <w:rPr>
          <w:lang w:eastAsia="zh-CN"/>
        </w:rPr>
        <w:t>FFS whether</w:t>
      </w:r>
      <w:r w:rsidRPr="00F30BD3">
        <w:rPr>
          <w:lang w:eastAsia="zh-CN"/>
        </w:rPr>
        <w:t xml:space="preserve"> s</w:t>
      </w:r>
      <w:r w:rsidRPr="00F30BD3">
        <w:t>upport UE awareness of MBS services on frequency basis for service continuity for NR MBS delivery mode 2 (i.e. Reuse LTE SC-PTM mechanism).</w:t>
      </w:r>
    </w:p>
    <w:p w14:paraId="433EBEAC" w14:textId="77777777" w:rsidR="00745CEC" w:rsidRDefault="00745CEC" w:rsidP="00745CEC">
      <w:pPr>
        <w:pStyle w:val="Agreement"/>
        <w:pBdr>
          <w:top w:val="single" w:sz="4" w:space="1" w:color="auto"/>
          <w:left w:val="single" w:sz="4" w:space="31" w:color="auto"/>
          <w:bottom w:val="single" w:sz="4" w:space="1" w:color="auto"/>
          <w:right w:val="single" w:sz="4" w:space="4" w:color="auto"/>
        </w:pBdr>
        <w:tabs>
          <w:tab w:val="num" w:pos="1619"/>
        </w:tabs>
        <w:spacing w:after="0" w:line="240" w:lineRule="auto"/>
        <w:ind w:left="1619"/>
      </w:pPr>
      <w:r>
        <w:t xml:space="preserve">FFS </w:t>
      </w:r>
      <w:r w:rsidRPr="00F30BD3">
        <w:t>Support frequency prioritization during cell reselection for service continuity for NR MBS delivery mode 2 (i.e. Reuse LTE SC-PTM mechanism).</w:t>
      </w:r>
    </w:p>
    <w:p w14:paraId="6983368F" w14:textId="77777777" w:rsidR="00745CEC" w:rsidRPr="00745CEC" w:rsidRDefault="00745CEC">
      <w:pPr>
        <w:rPr>
          <w:rFonts w:eastAsia="Malgun Gothic"/>
          <w:i/>
          <w:color w:val="0000FF"/>
          <w:lang w:val="en-GB" w:eastAsia="ko-KR"/>
        </w:rPr>
      </w:pPr>
    </w:p>
    <w:p w14:paraId="1E526C58" w14:textId="6120AA75" w:rsidR="00C47422" w:rsidRPr="00824268" w:rsidRDefault="00530D1F" w:rsidP="00824268">
      <w:pPr>
        <w:rPr>
          <w:rFonts w:ascii="Arial" w:hAnsi="Arial" w:cs="Arial"/>
        </w:rPr>
      </w:pPr>
      <w:r>
        <w:rPr>
          <w:rFonts w:ascii="Arial" w:hAnsi="Arial" w:cs="Arial"/>
          <w:lang w:val="en-GB"/>
        </w:rPr>
        <w:t>There is a</w:t>
      </w:r>
      <w:r w:rsidRPr="00530D1F">
        <w:rPr>
          <w:rFonts w:ascii="Arial" w:hAnsi="Arial" w:cs="Arial"/>
          <w:lang w:val="en-GB"/>
        </w:rPr>
        <w:t xml:space="preserve"> </w:t>
      </w:r>
      <w:r>
        <w:rPr>
          <w:rFonts w:ascii="Arial" w:hAnsi="Arial" w:cs="Arial"/>
          <w:lang w:val="en-GB"/>
        </w:rPr>
        <w:t>p</w:t>
      </w:r>
      <w:r w:rsidRPr="00530D1F">
        <w:rPr>
          <w:rFonts w:ascii="Arial" w:hAnsi="Arial" w:cs="Arial"/>
          <w:lang w:val="en-GB"/>
        </w:rPr>
        <w:t>ost</w:t>
      </w:r>
      <w:r>
        <w:rPr>
          <w:rFonts w:ascii="Arial" w:hAnsi="Arial" w:cs="Arial"/>
          <w:lang w:val="en-GB"/>
        </w:rPr>
        <w:t xml:space="preserve">-meeting email discussion on MBS </w:t>
      </w:r>
      <w:r w:rsidRPr="00530D1F">
        <w:rPr>
          <w:rFonts w:ascii="Arial" w:hAnsi="Arial" w:cs="Arial"/>
          <w:lang w:val="en-GB"/>
        </w:rPr>
        <w:t>Service continuity for Delivery Mode 2</w:t>
      </w:r>
      <w:r>
        <w:rPr>
          <w:rFonts w:ascii="Arial" w:hAnsi="Arial" w:cs="Arial"/>
          <w:lang w:val="en-GB"/>
        </w:rPr>
        <w:t xml:space="preserve"> after RAN2#114e. </w:t>
      </w:r>
      <w:r w:rsidR="00735237">
        <w:rPr>
          <w:rFonts w:ascii="Arial" w:hAnsi="Arial" w:cs="Arial"/>
          <w:lang w:val="en-GB"/>
        </w:rPr>
        <w:t xml:space="preserve">This document is to </w:t>
      </w:r>
      <w:r w:rsidR="00745CEC">
        <w:rPr>
          <w:rFonts w:ascii="Arial" w:hAnsi="Arial" w:cs="Arial"/>
          <w:lang w:val="en-GB"/>
        </w:rPr>
        <w:t xml:space="preserve">further </w:t>
      </w:r>
      <w:r w:rsidR="000746C8">
        <w:rPr>
          <w:rFonts w:ascii="Arial" w:hAnsi="Arial" w:cs="Arial"/>
          <w:lang w:val="en-GB"/>
        </w:rPr>
        <w:t xml:space="preserve">discuss the </w:t>
      </w:r>
      <w:r w:rsidR="00745CEC">
        <w:rPr>
          <w:rFonts w:ascii="Arial" w:hAnsi="Arial" w:cs="Arial"/>
          <w:lang w:val="en-GB"/>
        </w:rPr>
        <w:t>service c</w:t>
      </w:r>
      <w:r w:rsidR="00745CEC" w:rsidRPr="00745CEC">
        <w:rPr>
          <w:rFonts w:ascii="Arial" w:hAnsi="Arial" w:cs="Arial"/>
          <w:lang w:val="en-GB"/>
        </w:rPr>
        <w:t xml:space="preserve">ontinuity </w:t>
      </w:r>
      <w:r w:rsidR="00745CEC">
        <w:rPr>
          <w:rFonts w:ascii="Arial" w:hAnsi="Arial" w:cs="Arial"/>
          <w:lang w:val="en-GB"/>
        </w:rPr>
        <w:t>aspect of b</w:t>
      </w:r>
      <w:r w:rsidR="00745CEC" w:rsidRPr="00745CEC">
        <w:rPr>
          <w:rFonts w:ascii="Arial" w:hAnsi="Arial" w:cs="Arial"/>
          <w:lang w:val="en-GB"/>
        </w:rPr>
        <w:t>roadcast</w:t>
      </w:r>
      <w:r>
        <w:rPr>
          <w:rFonts w:ascii="Arial" w:hAnsi="Arial" w:cs="Arial"/>
          <w:lang w:val="en-GB"/>
        </w:rPr>
        <w:t xml:space="preserve"> based on the above background</w:t>
      </w:r>
      <w:r w:rsidR="000746C8">
        <w:rPr>
          <w:rFonts w:ascii="Arial" w:hAnsi="Arial" w:cs="Arial"/>
          <w:lang w:val="en-GB"/>
        </w:rPr>
        <w:t xml:space="preserve">. </w:t>
      </w:r>
    </w:p>
    <w:p w14:paraId="36BC29DA" w14:textId="521CBB57" w:rsidR="00C47422" w:rsidRDefault="002876D9">
      <w:pPr>
        <w:pStyle w:val="Heading1"/>
        <w:rPr>
          <w:rFonts w:cs="Arial"/>
        </w:rPr>
      </w:pPr>
      <w:r>
        <w:rPr>
          <w:rFonts w:cs="Arial"/>
        </w:rPr>
        <w:t>Legacy mechanism for broadcast service c</w:t>
      </w:r>
      <w:r w:rsidRPr="00745CEC">
        <w:rPr>
          <w:rFonts w:cs="Arial"/>
        </w:rPr>
        <w:t>ontinuity</w:t>
      </w:r>
      <w:r w:rsidR="00041A76">
        <w:rPr>
          <w:rFonts w:cs="Arial"/>
        </w:rPr>
        <w:t xml:space="preserve"> </w:t>
      </w:r>
      <w:r w:rsidR="00E85EEF">
        <w:rPr>
          <w:rFonts w:cs="Arial"/>
        </w:rPr>
        <w:t xml:space="preserve"> </w:t>
      </w:r>
    </w:p>
    <w:p w14:paraId="4D417B76" w14:textId="77777777" w:rsidR="002876D9" w:rsidRDefault="002C2B5F" w:rsidP="002C2B5F">
      <w:pPr>
        <w:rPr>
          <w:rFonts w:ascii="Arial" w:eastAsia="MS Mincho" w:hAnsi="Arial" w:cs="Arial"/>
          <w:lang w:eastAsia="ja-JP"/>
        </w:rPr>
      </w:pPr>
      <w:r w:rsidRPr="002C2B5F">
        <w:rPr>
          <w:rFonts w:ascii="Arial" w:eastAsia="MS Mincho" w:hAnsi="Arial" w:cs="Arial"/>
          <w:lang w:eastAsia="ja-JP"/>
        </w:rPr>
        <w:t>The need of service continuity for Delivery mode 2</w:t>
      </w:r>
      <w:r>
        <w:rPr>
          <w:rFonts w:ascii="Arial" w:eastAsia="MS Mincho" w:hAnsi="Arial" w:cs="Arial"/>
          <w:lang w:eastAsia="ja-JP"/>
        </w:rPr>
        <w:t xml:space="preserve"> (i.e. </w:t>
      </w:r>
      <w:r>
        <w:rPr>
          <w:rFonts w:ascii="Arial" w:hAnsi="Arial" w:cs="Arial"/>
          <w:lang w:val="en-GB"/>
        </w:rPr>
        <w:t>b</w:t>
      </w:r>
      <w:r w:rsidRPr="00745CEC">
        <w:rPr>
          <w:rFonts w:ascii="Arial" w:hAnsi="Arial" w:cs="Arial"/>
          <w:lang w:val="en-GB"/>
        </w:rPr>
        <w:t>roadcast</w:t>
      </w:r>
      <w:r>
        <w:rPr>
          <w:rFonts w:ascii="Arial" w:eastAsia="MS Mincho" w:hAnsi="Arial" w:cs="Arial"/>
          <w:lang w:eastAsia="ja-JP"/>
        </w:rPr>
        <w:t>)</w:t>
      </w:r>
      <w:r w:rsidRPr="002C2B5F">
        <w:rPr>
          <w:rFonts w:ascii="Arial" w:eastAsia="MS Mincho" w:hAnsi="Arial" w:cs="Arial"/>
          <w:lang w:eastAsia="ja-JP"/>
        </w:rPr>
        <w:t xml:space="preserve"> </w:t>
      </w:r>
      <w:r>
        <w:rPr>
          <w:rFonts w:ascii="Arial" w:eastAsia="MS Mincho" w:hAnsi="Arial" w:cs="Arial"/>
          <w:lang w:eastAsia="ja-JP"/>
        </w:rPr>
        <w:t xml:space="preserve">was discussed before and according to the feedback, the companies acknowledged the need to support </w:t>
      </w:r>
      <w:r w:rsidRPr="002C2B5F">
        <w:rPr>
          <w:rFonts w:ascii="Arial" w:eastAsia="MS Mincho" w:hAnsi="Arial" w:cs="Arial"/>
          <w:lang w:eastAsia="ja-JP"/>
        </w:rPr>
        <w:t xml:space="preserve">service continuity </w:t>
      </w:r>
      <w:r>
        <w:rPr>
          <w:rFonts w:ascii="Arial" w:eastAsia="MS Mincho" w:hAnsi="Arial" w:cs="Arial"/>
          <w:lang w:eastAsia="ja-JP"/>
        </w:rPr>
        <w:t xml:space="preserve">for NB MBS </w:t>
      </w:r>
      <w:r>
        <w:rPr>
          <w:rFonts w:ascii="Arial" w:hAnsi="Arial" w:cs="Arial"/>
          <w:lang w:val="en-GB"/>
        </w:rPr>
        <w:t>b</w:t>
      </w:r>
      <w:r w:rsidRPr="00745CEC">
        <w:rPr>
          <w:rFonts w:ascii="Arial" w:hAnsi="Arial" w:cs="Arial"/>
          <w:lang w:val="en-GB"/>
        </w:rPr>
        <w:t>roadcast</w:t>
      </w:r>
      <w:r>
        <w:rPr>
          <w:rFonts w:ascii="Arial" w:hAnsi="Arial" w:cs="Arial"/>
          <w:lang w:val="en-GB"/>
        </w:rPr>
        <w:t xml:space="preserve">. One of the motivation is to reuse </w:t>
      </w:r>
      <w:r w:rsidRPr="002C2B5F">
        <w:rPr>
          <w:rFonts w:ascii="Arial" w:eastAsia="MS Mincho" w:hAnsi="Arial" w:cs="Arial"/>
          <w:lang w:eastAsia="ja-JP"/>
        </w:rPr>
        <w:t xml:space="preserve">the LTE SC-PTM </w:t>
      </w:r>
      <w:r>
        <w:rPr>
          <w:rFonts w:ascii="Arial" w:eastAsia="MS Mincho" w:hAnsi="Arial" w:cs="Arial"/>
          <w:lang w:eastAsia="ja-JP"/>
        </w:rPr>
        <w:t>service continuity mechanism.</w:t>
      </w:r>
    </w:p>
    <w:p w14:paraId="3BEC0140" w14:textId="77777777" w:rsidR="002876D9" w:rsidRPr="002876D9" w:rsidRDefault="002876D9" w:rsidP="002876D9">
      <w:pPr>
        <w:rPr>
          <w:rFonts w:ascii="Arial" w:eastAsia="MS Mincho" w:hAnsi="Arial" w:cs="Arial"/>
          <w:lang w:eastAsia="ja-JP"/>
        </w:rPr>
      </w:pPr>
      <w:r w:rsidRPr="002876D9">
        <w:rPr>
          <w:rFonts w:ascii="Arial" w:eastAsia="MS Mincho" w:hAnsi="Arial" w:cs="Arial"/>
          <w:lang w:eastAsia="ja-JP"/>
        </w:rPr>
        <w:t xml:space="preserve">For LTE SC-PTM, the service continuity was ensured via various ways as described below: </w:t>
      </w:r>
    </w:p>
    <w:p w14:paraId="67F8C28C" w14:textId="77777777" w:rsidR="002876D9" w:rsidRPr="002876D9" w:rsidRDefault="002876D9" w:rsidP="002876D9">
      <w:pPr>
        <w:rPr>
          <w:rFonts w:ascii="Arial" w:eastAsia="MS Mincho" w:hAnsi="Arial" w:cs="Arial"/>
          <w:lang w:eastAsia="ja-JP"/>
        </w:rPr>
      </w:pPr>
      <w:r w:rsidRPr="002876D9">
        <w:rPr>
          <w:rFonts w:ascii="Arial" w:eastAsia="MS Mincho" w:hAnsi="Arial" w:cs="Arial"/>
          <w:lang w:eastAsia="ja-JP"/>
        </w:rPr>
        <w:t xml:space="preserve">At first, to avoid the need for the UE to read MBMS related system information and potentially SC-MCCH on neighbor frequencies, the MBMS assistance information are provided by both USD (i.e. user service description)  and system information (i.e. SIB15). </w:t>
      </w:r>
    </w:p>
    <w:p w14:paraId="4D4C6DF1" w14:textId="77777777" w:rsidR="002876D9" w:rsidRPr="002876D9" w:rsidRDefault="002876D9" w:rsidP="002876D9">
      <w:pPr>
        <w:rPr>
          <w:rFonts w:ascii="Arial" w:eastAsia="MS Mincho" w:hAnsi="Arial" w:cs="Arial"/>
          <w:lang w:eastAsia="ja-JP"/>
        </w:rPr>
      </w:pPr>
      <w:r w:rsidRPr="002876D9">
        <w:rPr>
          <w:rFonts w:ascii="Arial" w:eastAsia="MS Mincho" w:hAnsi="Arial" w:cs="Arial"/>
          <w:lang w:eastAsia="ja-JP"/>
        </w:rPr>
        <w:t xml:space="preserve">Secondly, the UEs in RRC_IDLE applies frequency based prioritization during cell reselection. </w:t>
      </w:r>
    </w:p>
    <w:p w14:paraId="0822A4C6" w14:textId="77777777" w:rsidR="002876D9" w:rsidRDefault="002876D9" w:rsidP="002876D9">
      <w:pPr>
        <w:rPr>
          <w:rFonts w:ascii="Arial" w:eastAsia="MS Mincho" w:hAnsi="Arial" w:cs="Arial"/>
          <w:lang w:eastAsia="ja-JP"/>
        </w:rPr>
      </w:pPr>
      <w:r w:rsidRPr="002876D9">
        <w:rPr>
          <w:rFonts w:ascii="Arial" w:eastAsia="MS Mincho" w:hAnsi="Arial" w:cs="Arial"/>
          <w:lang w:eastAsia="ja-JP"/>
        </w:rPr>
        <w:t xml:space="preserve">Thirdly, for each MBMS service provided using SC-PTM, E-UTRAN indicates in the SC-MCCH the list of neighbor cells providing this MBMS service so that the UE can request unicast reception of </w:t>
      </w:r>
      <w:r w:rsidRPr="002876D9">
        <w:rPr>
          <w:rFonts w:ascii="Arial" w:eastAsia="MS Mincho" w:hAnsi="Arial" w:cs="Arial"/>
          <w:lang w:eastAsia="ja-JP"/>
        </w:rPr>
        <w:lastRenderedPageBreak/>
        <w:t xml:space="preserve">the service before changing to a cell not providing the MBMS service using SC-PTM. The UEs in RRC_CONNECTED informs the network about its MBMS interest, and then the network does its best to ensure that the UE is able to receive MBMS and unicast services subject to the UE’s capabilities during mobility. </w:t>
      </w:r>
    </w:p>
    <w:p w14:paraId="24985E6D" w14:textId="4C3DC692" w:rsidR="00E97D2E" w:rsidRPr="002876D9" w:rsidRDefault="00E97D2E" w:rsidP="00E97D2E">
      <w:pPr>
        <w:pStyle w:val="Heading1"/>
        <w:rPr>
          <w:rFonts w:cs="Arial"/>
        </w:rPr>
      </w:pPr>
      <w:r>
        <w:rPr>
          <w:rFonts w:cs="Arial"/>
        </w:rPr>
        <w:t>NR MBS broadcast service c</w:t>
      </w:r>
      <w:r w:rsidRPr="00745CEC">
        <w:rPr>
          <w:rFonts w:cs="Arial"/>
        </w:rPr>
        <w:t>ontinuity</w:t>
      </w:r>
    </w:p>
    <w:p w14:paraId="78C28F81" w14:textId="5B08358F" w:rsidR="00D7566B" w:rsidRDefault="00D7566B" w:rsidP="00D7566B">
      <w:pPr>
        <w:pStyle w:val="Heading2"/>
        <w:rPr>
          <w:lang w:eastAsia="ja-JP"/>
        </w:rPr>
      </w:pPr>
      <w:r w:rsidRPr="00F1131C">
        <w:t>USD and system information</w:t>
      </w:r>
    </w:p>
    <w:p w14:paraId="5E2E2E78" w14:textId="7BCD5E90" w:rsidR="00D7566B" w:rsidRDefault="00D7566B" w:rsidP="002876D9">
      <w:pPr>
        <w:rPr>
          <w:rFonts w:ascii="Arial" w:eastAsia="MS Mincho" w:hAnsi="Arial" w:cs="Arial"/>
          <w:lang w:eastAsia="ja-JP"/>
        </w:rPr>
      </w:pPr>
      <w:r w:rsidRPr="00D7566B">
        <w:rPr>
          <w:rFonts w:ascii="Arial" w:eastAsia="MS Mincho" w:hAnsi="Arial" w:cs="Arial"/>
          <w:lang w:eastAsia="ja-JP"/>
        </w:rPr>
        <w:t>In LTE</w:t>
      </w:r>
      <w:r>
        <w:rPr>
          <w:rFonts w:ascii="Arial" w:eastAsia="MS Mincho" w:hAnsi="Arial" w:cs="Arial"/>
          <w:lang w:eastAsia="ja-JP"/>
        </w:rPr>
        <w:t xml:space="preserve"> MBMS</w:t>
      </w:r>
      <w:r w:rsidRPr="00D7566B">
        <w:rPr>
          <w:rFonts w:ascii="Arial" w:eastAsia="MS Mincho" w:hAnsi="Arial" w:cs="Arial"/>
          <w:lang w:eastAsia="ja-JP"/>
        </w:rPr>
        <w:t xml:space="preserve">, </w:t>
      </w:r>
      <w:r>
        <w:rPr>
          <w:rFonts w:ascii="Arial" w:eastAsia="MS Mincho" w:hAnsi="Arial" w:cs="Arial"/>
          <w:lang w:eastAsia="ja-JP"/>
        </w:rPr>
        <w:t xml:space="preserve">the </w:t>
      </w:r>
      <w:r w:rsidRPr="00D7566B">
        <w:rPr>
          <w:rFonts w:ascii="Arial" w:eastAsia="MS Mincho" w:hAnsi="Arial" w:cs="Arial"/>
          <w:lang w:eastAsia="ja-JP"/>
        </w:rPr>
        <w:t xml:space="preserve">main purpose </w:t>
      </w:r>
      <w:r>
        <w:rPr>
          <w:rFonts w:ascii="Arial" w:eastAsia="MS Mincho" w:hAnsi="Arial" w:cs="Arial"/>
          <w:lang w:eastAsia="ja-JP"/>
        </w:rPr>
        <w:t xml:space="preserve">of </w:t>
      </w:r>
      <w:r w:rsidRPr="00D7566B">
        <w:rPr>
          <w:rFonts w:ascii="Arial" w:eastAsia="MS Mincho" w:hAnsi="Arial" w:cs="Arial"/>
          <w:lang w:eastAsia="ja-JP"/>
        </w:rPr>
        <w:t>USD is to configure</w:t>
      </w:r>
      <w:r>
        <w:rPr>
          <w:rFonts w:ascii="Arial" w:eastAsia="MS Mincho" w:hAnsi="Arial" w:cs="Arial"/>
          <w:lang w:eastAsia="ja-JP"/>
        </w:rPr>
        <w:t xml:space="preserve"> the</w:t>
      </w:r>
      <w:r w:rsidRPr="00D7566B">
        <w:rPr>
          <w:rFonts w:ascii="Arial" w:eastAsia="MS Mincho" w:hAnsi="Arial" w:cs="Arial"/>
          <w:lang w:eastAsia="ja-JP"/>
        </w:rPr>
        <w:t xml:space="preserve"> list of broadcast services and </w:t>
      </w:r>
      <w:r>
        <w:rPr>
          <w:rFonts w:ascii="Arial" w:eastAsia="MS Mincho" w:hAnsi="Arial" w:cs="Arial"/>
          <w:lang w:eastAsia="ja-JP"/>
        </w:rPr>
        <w:t xml:space="preserve">the supported </w:t>
      </w:r>
      <w:r w:rsidRPr="00D7566B">
        <w:rPr>
          <w:rFonts w:ascii="Arial" w:eastAsia="MS Mincho" w:hAnsi="Arial" w:cs="Arial"/>
          <w:lang w:eastAsia="ja-JP"/>
        </w:rPr>
        <w:t xml:space="preserve">frequencies </w:t>
      </w:r>
      <w:r>
        <w:rPr>
          <w:rFonts w:ascii="Arial" w:eastAsia="MS Mincho" w:hAnsi="Arial" w:cs="Arial"/>
          <w:lang w:eastAsia="ja-JP"/>
        </w:rPr>
        <w:t xml:space="preserve">for reception </w:t>
      </w:r>
      <w:r w:rsidRPr="00D7566B">
        <w:rPr>
          <w:rFonts w:ascii="Arial" w:eastAsia="MS Mincho" w:hAnsi="Arial" w:cs="Arial"/>
          <w:lang w:eastAsia="ja-JP"/>
        </w:rPr>
        <w:t xml:space="preserve">etc. Based on </w:t>
      </w:r>
      <w:r>
        <w:rPr>
          <w:rFonts w:ascii="Arial" w:eastAsia="MS Mincho" w:hAnsi="Arial" w:cs="Arial"/>
          <w:lang w:eastAsia="ja-JP"/>
        </w:rPr>
        <w:t xml:space="preserve">the </w:t>
      </w:r>
      <w:r w:rsidRPr="00D7566B">
        <w:rPr>
          <w:rFonts w:ascii="Arial" w:eastAsia="MS Mincho" w:hAnsi="Arial" w:cs="Arial"/>
          <w:lang w:eastAsia="ja-JP"/>
        </w:rPr>
        <w:t xml:space="preserve">USD list, </w:t>
      </w:r>
      <w:r>
        <w:rPr>
          <w:rFonts w:ascii="Arial" w:eastAsia="MS Mincho" w:hAnsi="Arial" w:cs="Arial"/>
          <w:lang w:eastAsia="ja-JP"/>
        </w:rPr>
        <w:t xml:space="preserve">the </w:t>
      </w:r>
      <w:r w:rsidRPr="00D7566B">
        <w:rPr>
          <w:rFonts w:ascii="Arial" w:eastAsia="MS Mincho" w:hAnsi="Arial" w:cs="Arial"/>
          <w:lang w:eastAsia="ja-JP"/>
        </w:rPr>
        <w:t xml:space="preserve">UE can search for a frequency to acquire </w:t>
      </w:r>
      <w:r>
        <w:rPr>
          <w:rFonts w:ascii="Arial" w:eastAsia="MS Mincho" w:hAnsi="Arial" w:cs="Arial"/>
          <w:lang w:eastAsia="ja-JP"/>
        </w:rPr>
        <w:t xml:space="preserve">LTE </w:t>
      </w:r>
      <w:r w:rsidRPr="00D7566B">
        <w:rPr>
          <w:rFonts w:ascii="Arial" w:eastAsia="MS Mincho" w:hAnsi="Arial" w:cs="Arial"/>
          <w:lang w:eastAsia="ja-JP"/>
        </w:rPr>
        <w:t xml:space="preserve">SIB15 and </w:t>
      </w:r>
      <w:r>
        <w:rPr>
          <w:rFonts w:ascii="Arial" w:eastAsia="MS Mincho" w:hAnsi="Arial" w:cs="Arial"/>
          <w:lang w:eastAsia="ja-JP"/>
        </w:rPr>
        <w:t xml:space="preserve">then the </w:t>
      </w:r>
      <w:r w:rsidRPr="00D7566B">
        <w:rPr>
          <w:rFonts w:ascii="Arial" w:eastAsia="MS Mincho" w:hAnsi="Arial" w:cs="Arial"/>
          <w:lang w:eastAsia="ja-JP"/>
        </w:rPr>
        <w:t xml:space="preserve">UE </w:t>
      </w:r>
      <w:r>
        <w:rPr>
          <w:rFonts w:ascii="Arial" w:eastAsia="MS Mincho" w:hAnsi="Arial" w:cs="Arial"/>
          <w:lang w:eastAsia="ja-JP"/>
        </w:rPr>
        <w:t xml:space="preserve">can </w:t>
      </w:r>
      <w:r w:rsidRPr="00D7566B">
        <w:rPr>
          <w:rFonts w:ascii="Arial" w:eastAsia="MS Mincho" w:hAnsi="Arial" w:cs="Arial"/>
          <w:lang w:eastAsia="ja-JP"/>
        </w:rPr>
        <w:t xml:space="preserve">select its interested broadcast service. </w:t>
      </w:r>
    </w:p>
    <w:p w14:paraId="2C341D01" w14:textId="6D88C845" w:rsidR="00D7566B" w:rsidRPr="00D7566B" w:rsidRDefault="00D7566B" w:rsidP="00D7566B">
      <w:pPr>
        <w:rPr>
          <w:rFonts w:ascii="Arial" w:eastAsia="MS Mincho" w:hAnsi="Arial" w:cs="Arial"/>
          <w:lang w:eastAsia="ja-JP"/>
        </w:rPr>
      </w:pPr>
      <w:r w:rsidRPr="00D7566B">
        <w:rPr>
          <w:rFonts w:ascii="Arial" w:eastAsia="MS Mincho" w:hAnsi="Arial" w:cs="Arial"/>
          <w:lang w:eastAsia="ja-JP"/>
        </w:rPr>
        <w:t xml:space="preserve">According to SA2 conclusion in </w:t>
      </w:r>
      <w:r>
        <w:rPr>
          <w:rFonts w:ascii="Arial" w:eastAsia="MS Mincho" w:hAnsi="Arial" w:cs="Arial"/>
          <w:lang w:eastAsia="ja-JP"/>
        </w:rPr>
        <w:t>TR23.757</w:t>
      </w:r>
      <w:r w:rsidRPr="00D7566B">
        <w:rPr>
          <w:rFonts w:ascii="Arial" w:eastAsia="MS Mincho" w:hAnsi="Arial" w:cs="Arial"/>
          <w:lang w:eastAsia="ja-JP"/>
        </w:rPr>
        <w:t>, the broadcast service configuration could be preconfigured in USD or acquired via serv</w:t>
      </w:r>
      <w:r>
        <w:rPr>
          <w:rFonts w:ascii="Arial" w:eastAsia="MS Mincho" w:hAnsi="Arial" w:cs="Arial"/>
          <w:lang w:eastAsia="ja-JP"/>
        </w:rPr>
        <w:t xml:space="preserve">ice announcement in upper layer: </w:t>
      </w:r>
    </w:p>
    <w:p w14:paraId="664976D8" w14:textId="77777777" w:rsidR="00D7566B" w:rsidRPr="00D7566B" w:rsidRDefault="00D7566B" w:rsidP="00D7566B">
      <w:pPr>
        <w:rPr>
          <w:rFonts w:ascii="Arial" w:eastAsia="MS Mincho" w:hAnsi="Arial" w:cs="Arial"/>
          <w:i/>
          <w:u w:val="single"/>
          <w:lang w:eastAsia="ja-JP"/>
        </w:rPr>
      </w:pPr>
      <w:r w:rsidRPr="00D7566B">
        <w:rPr>
          <w:rFonts w:ascii="Arial" w:eastAsia="MS Mincho" w:hAnsi="Arial" w:cs="Arial"/>
          <w:i/>
          <w:u w:val="single"/>
          <w:lang w:eastAsia="ja-JP"/>
        </w:rPr>
        <w:t xml:space="preserve">To receive the data of broadcast communication service, the UE is either preconfigured with needed configuration (e.g. USD) for the UE to receive MB service, or provisioned with the configuration of broadcast session on application level (the configuration may for instance be performed using SIP </w:t>
      </w:r>
      <w:proofErr w:type="spellStart"/>
      <w:r w:rsidRPr="00D7566B">
        <w:rPr>
          <w:rFonts w:ascii="Arial" w:eastAsia="MS Mincho" w:hAnsi="Arial" w:cs="Arial"/>
          <w:i/>
          <w:u w:val="single"/>
          <w:lang w:eastAsia="ja-JP"/>
        </w:rPr>
        <w:t>signalling</w:t>
      </w:r>
      <w:proofErr w:type="spellEnd"/>
      <w:r w:rsidRPr="00D7566B">
        <w:rPr>
          <w:rFonts w:ascii="Arial" w:eastAsia="MS Mincho" w:hAnsi="Arial" w:cs="Arial"/>
          <w:i/>
          <w:u w:val="single"/>
          <w:lang w:eastAsia="ja-JP"/>
        </w:rPr>
        <w:t>, or methods described in TS 26.346 [13]).</w:t>
      </w:r>
    </w:p>
    <w:p w14:paraId="3417FAD3" w14:textId="5D884645" w:rsidR="002876D9" w:rsidRDefault="00D7566B" w:rsidP="00D7566B">
      <w:pPr>
        <w:rPr>
          <w:rFonts w:ascii="Arial" w:eastAsia="MS Mincho" w:hAnsi="Arial" w:cs="Arial"/>
          <w:lang w:eastAsia="ja-JP"/>
        </w:rPr>
      </w:pPr>
      <w:r w:rsidRPr="00D7566B">
        <w:rPr>
          <w:rFonts w:ascii="Arial" w:eastAsia="MS Mincho" w:hAnsi="Arial" w:cs="Arial"/>
          <w:lang w:eastAsia="ja-JP"/>
        </w:rPr>
        <w:t xml:space="preserve">From </w:t>
      </w:r>
      <w:r>
        <w:rPr>
          <w:rFonts w:ascii="Arial" w:eastAsia="MS Mincho" w:hAnsi="Arial" w:cs="Arial"/>
          <w:lang w:eastAsia="ja-JP"/>
        </w:rPr>
        <w:t xml:space="preserve">the </w:t>
      </w:r>
      <w:r w:rsidRPr="00D7566B">
        <w:rPr>
          <w:rFonts w:ascii="Arial" w:eastAsia="MS Mincho" w:hAnsi="Arial" w:cs="Arial"/>
          <w:lang w:eastAsia="ja-JP"/>
        </w:rPr>
        <w:t xml:space="preserve">UE perspective, based on USD or configuration acquired by service announcement in upper layer, and the information in MBS SIB, it can determine whether a broadcast service is provided on a neighbor frequency or not. </w:t>
      </w:r>
      <w:r w:rsidRPr="002876D9">
        <w:rPr>
          <w:rFonts w:ascii="Arial" w:eastAsia="MS Mincho" w:hAnsi="Arial" w:cs="Arial"/>
          <w:lang w:eastAsia="ja-JP"/>
        </w:rPr>
        <w:t>It should be noted that USD will be discussed by SA/CT WGs and the design of the content of system information may be subject to the final description of USD.</w:t>
      </w:r>
    </w:p>
    <w:p w14:paraId="4FFCBEE6" w14:textId="2DD83C9B" w:rsidR="00D7566B" w:rsidRDefault="00D7566B" w:rsidP="00D7566B">
      <w:pPr>
        <w:rPr>
          <w:rFonts w:ascii="Arial" w:eastAsia="MS Mincho" w:hAnsi="Arial" w:cs="Arial"/>
          <w:lang w:eastAsia="ja-JP"/>
        </w:rPr>
      </w:pPr>
      <w:r w:rsidRPr="00D7566B">
        <w:rPr>
          <w:rFonts w:ascii="Arial" w:eastAsia="MS Mincho" w:hAnsi="Arial" w:cs="Arial"/>
          <w:b/>
          <w:lang w:eastAsia="ja-JP"/>
        </w:rPr>
        <w:t>Proposal-1:</w:t>
      </w:r>
      <w:r>
        <w:rPr>
          <w:rFonts w:ascii="Arial" w:eastAsia="MS Mincho" w:hAnsi="Arial" w:cs="Arial"/>
          <w:lang w:eastAsia="ja-JP"/>
        </w:rPr>
        <w:t xml:space="preserve"> </w:t>
      </w:r>
      <w:r>
        <w:rPr>
          <w:rFonts w:ascii="Arial" w:hAnsi="Arial" w:cs="Arial"/>
          <w:b/>
        </w:rPr>
        <w:t>B</w:t>
      </w:r>
      <w:r w:rsidRPr="00F1131C">
        <w:rPr>
          <w:rFonts w:ascii="Arial" w:hAnsi="Arial" w:cs="Arial"/>
          <w:b/>
        </w:rPr>
        <w:t xml:space="preserve">oth USD and system information can be provided for purpose of </w:t>
      </w:r>
      <w:r>
        <w:rPr>
          <w:rFonts w:ascii="Arial" w:hAnsi="Arial" w:cs="Arial"/>
          <w:b/>
        </w:rPr>
        <w:t xml:space="preserve">NR MBS broadcast </w:t>
      </w:r>
      <w:r w:rsidRPr="00F1131C">
        <w:rPr>
          <w:rFonts w:ascii="Arial" w:hAnsi="Arial" w:cs="Arial"/>
          <w:b/>
        </w:rPr>
        <w:t>service continuity</w:t>
      </w:r>
    </w:p>
    <w:p w14:paraId="674EEC86" w14:textId="19BA5120" w:rsidR="0016116B" w:rsidRPr="00EF343D" w:rsidRDefault="00EF343D" w:rsidP="00EF343D">
      <w:pPr>
        <w:pStyle w:val="Heading2"/>
      </w:pPr>
      <w:r w:rsidRPr="00EF343D">
        <w:t xml:space="preserve">UE </w:t>
      </w:r>
      <w:r w:rsidR="0076379E">
        <w:rPr>
          <w:rFonts w:cs="Arial"/>
        </w:rPr>
        <w:t>prioritization</w:t>
      </w:r>
      <w:r w:rsidR="0076379E" w:rsidRPr="00EF343D">
        <w:t xml:space="preserve"> </w:t>
      </w:r>
      <w:r w:rsidRPr="00EF343D">
        <w:t xml:space="preserve">of </w:t>
      </w:r>
      <w:r>
        <w:rPr>
          <w:rFonts w:cs="Arial"/>
        </w:rPr>
        <w:t xml:space="preserve">broadcast </w:t>
      </w:r>
      <w:r w:rsidRPr="00EF343D">
        <w:t>services on cell/frequency basis</w:t>
      </w:r>
    </w:p>
    <w:p w14:paraId="65D7F387" w14:textId="77777777" w:rsidR="00EF343D" w:rsidRDefault="00EF343D" w:rsidP="00EF343D">
      <w:pPr>
        <w:spacing w:before="120"/>
        <w:rPr>
          <w:rFonts w:ascii="Arial" w:hAnsi="Arial" w:cs="Arial"/>
        </w:rPr>
      </w:pPr>
      <w:r>
        <w:rPr>
          <w:rFonts w:ascii="Arial" w:hAnsi="Arial" w:cs="Arial"/>
        </w:rPr>
        <w:t xml:space="preserve">In LTE, the MBMS service is deployed on frequency basis, and the mechanism specified to ensure UE service continuity is that, UE is made aware of which frequency is providing which MBMS services through the combination of USD and SIB15. </w:t>
      </w:r>
    </w:p>
    <w:p w14:paraId="59D4D0A8" w14:textId="2DC27E98" w:rsidR="0016116B" w:rsidRPr="00EF343D" w:rsidRDefault="00EF343D" w:rsidP="00EF343D">
      <w:pPr>
        <w:rPr>
          <w:rFonts w:ascii="Arial" w:eastAsia="MS Mincho" w:hAnsi="Arial" w:cs="Arial"/>
          <w:lang w:val="en-GB" w:eastAsia="ja-JP"/>
        </w:rPr>
      </w:pPr>
      <w:r>
        <w:rPr>
          <w:rFonts w:ascii="Arial" w:hAnsi="Arial" w:cs="Arial"/>
        </w:rPr>
        <w:t xml:space="preserve">During the email discussion </w:t>
      </w:r>
      <w:r>
        <w:rPr>
          <w:rFonts w:ascii="Arial" w:hAnsi="Arial" w:cs="Arial"/>
          <w:lang w:val="en-GB" w:eastAsia="ja-JP"/>
        </w:rPr>
        <w:t>[Post-111e</w:t>
      </w:r>
      <w:proofErr w:type="gramStart"/>
      <w:r>
        <w:rPr>
          <w:rFonts w:ascii="Arial" w:hAnsi="Arial" w:cs="Arial"/>
          <w:lang w:val="en-GB" w:eastAsia="ja-JP"/>
        </w:rPr>
        <w:t>][</w:t>
      </w:r>
      <w:proofErr w:type="gramEnd"/>
      <w:r>
        <w:rPr>
          <w:rFonts w:ascii="Arial" w:hAnsi="Arial" w:cs="Arial"/>
          <w:lang w:val="en-GB" w:eastAsia="ja-JP"/>
        </w:rPr>
        <w:t>906]</w:t>
      </w:r>
      <w:r w:rsidR="00BA3980">
        <w:rPr>
          <w:rFonts w:ascii="Arial" w:hAnsi="Arial" w:cs="Arial"/>
          <w:lang w:val="en-GB" w:eastAsia="ja-JP"/>
        </w:rPr>
        <w:t>/</w:t>
      </w:r>
      <w:r w:rsidR="00BA3980" w:rsidRPr="00BA3980">
        <w:rPr>
          <w:rFonts w:ascii="Arial" w:hAnsi="Arial" w:cs="Arial"/>
          <w:lang w:val="en-GB" w:eastAsia="ja-JP"/>
        </w:rPr>
        <w:t xml:space="preserve"> </w:t>
      </w:r>
      <w:r w:rsidR="00BA3980">
        <w:rPr>
          <w:rFonts w:ascii="Arial" w:hAnsi="Arial" w:cs="Arial"/>
          <w:lang w:val="en-GB" w:eastAsia="ja-JP"/>
        </w:rPr>
        <w:t>[Post-112e][069]</w:t>
      </w:r>
      <w:r>
        <w:rPr>
          <w:rFonts w:ascii="Arial" w:hAnsi="Arial" w:cs="Arial"/>
          <w:lang w:val="en-GB" w:eastAsia="ja-JP"/>
        </w:rPr>
        <w:t xml:space="preserve">, there are diverse views on the </w:t>
      </w:r>
      <w:r>
        <w:rPr>
          <w:rFonts w:ascii="Arial" w:hAnsi="Arial" w:cs="Arial"/>
        </w:rPr>
        <w:t>reuse of the same mechanism as LTE SC-PTM. For example, some companies think that the MBS service information only for neighboring frequencies may not be enough and show preference to have a cell list per frequency per MBS service or a list about the services the cell/node could support. However this requires more configuration and maintenance of system information to provide neighbor cell info per cell.</w:t>
      </w:r>
      <w:r w:rsidR="00BA3980">
        <w:rPr>
          <w:rFonts w:ascii="Arial" w:hAnsi="Arial" w:cs="Arial"/>
        </w:rPr>
        <w:t xml:space="preserve"> Meanwhile, it would be very complicated and </w:t>
      </w:r>
      <w:r w:rsidR="00BA3980" w:rsidRPr="00BA3980">
        <w:rPr>
          <w:rFonts w:ascii="Arial" w:hAnsi="Arial" w:cs="Arial"/>
        </w:rPr>
        <w:t xml:space="preserve">costly </w:t>
      </w:r>
      <w:r w:rsidR="00BA3980">
        <w:rPr>
          <w:rFonts w:ascii="Arial" w:hAnsi="Arial" w:cs="Arial"/>
        </w:rPr>
        <w:t>t</w:t>
      </w:r>
      <w:r w:rsidR="00BA3980" w:rsidRPr="00BA3980">
        <w:rPr>
          <w:rFonts w:ascii="Arial" w:hAnsi="Arial" w:cs="Arial"/>
        </w:rPr>
        <w:t xml:space="preserve">o provide accurate information about active </w:t>
      </w:r>
      <w:r w:rsidR="00BA3980">
        <w:rPr>
          <w:rFonts w:ascii="Arial" w:hAnsi="Arial" w:cs="Arial"/>
        </w:rPr>
        <w:t xml:space="preserve">MBS broadcast </w:t>
      </w:r>
      <w:r w:rsidR="00BA3980" w:rsidRPr="00BA3980">
        <w:rPr>
          <w:rFonts w:ascii="Arial" w:hAnsi="Arial" w:cs="Arial"/>
        </w:rPr>
        <w:t>sessions in neighboring</w:t>
      </w:r>
      <w:r w:rsidR="00BA3980">
        <w:rPr>
          <w:rFonts w:ascii="Arial" w:hAnsi="Arial" w:cs="Arial"/>
        </w:rPr>
        <w:t xml:space="preserve"> cells. Then cell based information provisioning for broadcast services </w:t>
      </w:r>
      <w:r w:rsidR="00BA3980" w:rsidRPr="00BA3980">
        <w:rPr>
          <w:rFonts w:ascii="Arial" w:hAnsi="Arial" w:cs="Arial"/>
        </w:rPr>
        <w:t>should be avoided:</w:t>
      </w:r>
      <w:r>
        <w:rPr>
          <w:rFonts w:ascii="Arial" w:hAnsi="Arial" w:cs="Arial"/>
        </w:rPr>
        <w:t xml:space="preserve"> </w:t>
      </w:r>
    </w:p>
    <w:p w14:paraId="30D0072B" w14:textId="61FF5F0B" w:rsidR="00BA3980" w:rsidRDefault="00BA3980" w:rsidP="00D7566B">
      <w:pPr>
        <w:rPr>
          <w:rFonts w:ascii="Arial" w:eastAsia="MS Mincho" w:hAnsi="Arial" w:cs="Arial"/>
          <w:lang w:eastAsia="ja-JP"/>
        </w:rPr>
      </w:pPr>
      <w:r>
        <w:rPr>
          <w:rFonts w:ascii="Arial" w:hAnsi="Arial" w:cs="Arial"/>
          <w:b/>
        </w:rPr>
        <w:t>Proposal-2:</w:t>
      </w:r>
      <w:r w:rsidRPr="0015594E">
        <w:rPr>
          <w:rFonts w:ascii="Arial" w:hAnsi="Arial" w:cs="Arial"/>
          <w:b/>
        </w:rPr>
        <w:t xml:space="preserve"> </w:t>
      </w:r>
      <w:r>
        <w:rPr>
          <w:rFonts w:ascii="Arial" w:hAnsi="Arial" w:cs="Arial"/>
          <w:b/>
        </w:rPr>
        <w:t>S</w:t>
      </w:r>
      <w:r w:rsidRPr="00F131D6">
        <w:rPr>
          <w:rFonts w:ascii="Arial" w:hAnsi="Arial" w:cs="Arial"/>
          <w:b/>
        </w:rPr>
        <w:t xml:space="preserve">upport UE awareness of MBS </w:t>
      </w:r>
      <w:r>
        <w:rPr>
          <w:rFonts w:ascii="Arial" w:hAnsi="Arial" w:cs="Arial"/>
          <w:b/>
        </w:rPr>
        <w:t xml:space="preserve">broadcast </w:t>
      </w:r>
      <w:r w:rsidRPr="00F131D6">
        <w:rPr>
          <w:rFonts w:ascii="Arial" w:hAnsi="Arial" w:cs="Arial"/>
          <w:b/>
        </w:rPr>
        <w:t>services on frequency basis for service continuity for NR MBS delivery mode 2</w:t>
      </w:r>
      <w:r>
        <w:rPr>
          <w:rFonts w:ascii="Arial" w:hAnsi="Arial" w:cs="Arial"/>
          <w:b/>
        </w:rPr>
        <w:t xml:space="preserve"> (i.e. </w:t>
      </w:r>
      <w:r w:rsidRPr="00F131D6">
        <w:rPr>
          <w:rFonts w:ascii="Arial" w:hAnsi="Arial" w:cs="Arial"/>
          <w:b/>
        </w:rPr>
        <w:t>Reuse LTE SC-PTM mechanism</w:t>
      </w:r>
      <w:r>
        <w:rPr>
          <w:rFonts w:ascii="Arial" w:hAnsi="Arial" w:cs="Arial"/>
          <w:b/>
        </w:rPr>
        <w:t>).</w:t>
      </w:r>
    </w:p>
    <w:p w14:paraId="23847B21" w14:textId="47AA9C31" w:rsidR="0076379E" w:rsidRDefault="0076379E" w:rsidP="00D7566B">
      <w:pPr>
        <w:rPr>
          <w:rFonts w:ascii="Arial" w:hAnsi="Arial" w:cs="Arial"/>
        </w:rPr>
      </w:pPr>
      <w:r>
        <w:rPr>
          <w:rFonts w:ascii="Arial" w:hAnsi="Arial" w:cs="Arial"/>
        </w:rPr>
        <w:t xml:space="preserve">In LTE, specific to the MBMS service, the UE can determine whether to make the frequency which also provides current MBS service(s) a highest priority during the evaluation of cell reselection. However, if the specific MBS service is deployed on a cell basis, some interested MBS services may be only supported by a certain cell of a particular frequency. Then there may be no motivation to prioritize that frequency if the signal strength of that cell supporting the MBS services is not </w:t>
      </w:r>
      <w:r>
        <w:rPr>
          <w:rFonts w:ascii="Arial" w:hAnsi="Arial" w:cs="Arial"/>
        </w:rPr>
        <w:lastRenderedPageBreak/>
        <w:t xml:space="preserve">strong enough. For simplicity, we prefer to reuse LTE SC-PTM mechanism i.e. to support </w:t>
      </w:r>
      <w:r w:rsidRPr="0076379E">
        <w:rPr>
          <w:rFonts w:ascii="Arial" w:hAnsi="Arial" w:cs="Arial"/>
        </w:rPr>
        <w:t>frequency prioritization during cell reselection for service continuity for NR MBS delivery mode 2</w:t>
      </w:r>
      <w:r>
        <w:rPr>
          <w:rFonts w:ascii="Arial" w:hAnsi="Arial" w:cs="Arial"/>
        </w:rPr>
        <w:t xml:space="preserve">. </w:t>
      </w:r>
    </w:p>
    <w:p w14:paraId="64024816" w14:textId="7304703C" w:rsidR="00D7566B" w:rsidRDefault="0076379E" w:rsidP="002876D9">
      <w:pPr>
        <w:rPr>
          <w:rFonts w:ascii="Arial" w:eastAsia="MS Mincho" w:hAnsi="Arial" w:cs="Arial"/>
          <w:lang w:eastAsia="ja-JP"/>
        </w:rPr>
      </w:pPr>
      <w:r>
        <w:rPr>
          <w:rFonts w:ascii="Arial" w:hAnsi="Arial" w:cs="Arial"/>
          <w:b/>
        </w:rPr>
        <w:t>Proposal-3:</w:t>
      </w:r>
      <w:r w:rsidRPr="0015594E">
        <w:rPr>
          <w:rFonts w:ascii="Arial" w:hAnsi="Arial" w:cs="Arial"/>
          <w:b/>
        </w:rPr>
        <w:t xml:space="preserve"> </w:t>
      </w:r>
      <w:r>
        <w:rPr>
          <w:rFonts w:ascii="Arial" w:hAnsi="Arial" w:cs="Arial"/>
          <w:b/>
        </w:rPr>
        <w:t xml:space="preserve">Support </w:t>
      </w:r>
      <w:r w:rsidRPr="00A64E48">
        <w:rPr>
          <w:rFonts w:ascii="Arial" w:hAnsi="Arial" w:cs="Arial"/>
          <w:b/>
        </w:rPr>
        <w:t xml:space="preserve">frequency prioritization during cell reselection for service continuity for NR MBS delivery mode 2 </w:t>
      </w:r>
      <w:r>
        <w:rPr>
          <w:rFonts w:ascii="Arial" w:hAnsi="Arial" w:cs="Arial"/>
          <w:b/>
        </w:rPr>
        <w:t xml:space="preserve">(i.e. </w:t>
      </w:r>
      <w:r w:rsidRPr="00F131D6">
        <w:rPr>
          <w:rFonts w:ascii="Arial" w:hAnsi="Arial" w:cs="Arial"/>
          <w:b/>
        </w:rPr>
        <w:t>Reuse LTE SC-PTM mechanism</w:t>
      </w:r>
      <w:r>
        <w:rPr>
          <w:rFonts w:ascii="Arial" w:hAnsi="Arial" w:cs="Arial"/>
          <w:b/>
        </w:rPr>
        <w:t>).</w:t>
      </w:r>
      <w:r w:rsidR="002876D9" w:rsidRPr="002876D9">
        <w:rPr>
          <w:rFonts w:ascii="Arial" w:eastAsia="MS Mincho" w:hAnsi="Arial" w:cs="Arial"/>
          <w:lang w:eastAsia="ja-JP"/>
        </w:rPr>
        <w:t xml:space="preserve"> </w:t>
      </w:r>
    </w:p>
    <w:p w14:paraId="08B2E49D" w14:textId="5305D885" w:rsidR="007B2BC9" w:rsidRPr="007B2BC9" w:rsidRDefault="007B2BC9">
      <w:pPr>
        <w:rPr>
          <w:rFonts w:ascii="Arial" w:hAnsi="Arial" w:cs="Arial"/>
        </w:rPr>
      </w:pPr>
    </w:p>
    <w:p w14:paraId="441A8523" w14:textId="2F392EFD" w:rsidR="00C47422" w:rsidRDefault="00AB5F4B">
      <w:pPr>
        <w:pStyle w:val="Heading1"/>
        <w:overflowPunct w:val="0"/>
        <w:autoSpaceDE w:val="0"/>
        <w:autoSpaceDN w:val="0"/>
        <w:adjustRightInd w:val="0"/>
        <w:rPr>
          <w:rFonts w:eastAsia="PMingLiU" w:cs="Arial"/>
        </w:rPr>
      </w:pPr>
      <w:bookmarkStart w:id="7" w:name="_Toc50537932"/>
      <w:bookmarkEnd w:id="4"/>
      <w:bookmarkEnd w:id="5"/>
      <w:bookmarkEnd w:id="6"/>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4872649C" w14:textId="748035D8" w:rsidR="00C47422" w:rsidRDefault="003747CE">
      <w:pPr>
        <w:spacing w:after="240"/>
        <w:rPr>
          <w:rFonts w:ascii="Arial" w:hAnsi="Arial" w:cs="Arial"/>
          <w:lang w:val="en-GB"/>
        </w:rPr>
      </w:pPr>
      <w:r>
        <w:rPr>
          <w:rFonts w:ascii="Arial" w:hAnsi="Arial" w:cs="Arial"/>
          <w:lang w:val="en-GB"/>
        </w:rPr>
        <w:t xml:space="preserve">This document makes the following observations and proposals. </w:t>
      </w:r>
    </w:p>
    <w:p w14:paraId="3184B1E5" w14:textId="4AA96F1D" w:rsidR="005C09D4" w:rsidRDefault="005C09D4">
      <w:pPr>
        <w:spacing w:after="240"/>
        <w:rPr>
          <w:rFonts w:ascii="Arial" w:hAnsi="Arial" w:cs="Arial"/>
          <w:b/>
        </w:rPr>
      </w:pPr>
      <w:r w:rsidRPr="00D7566B">
        <w:rPr>
          <w:rFonts w:ascii="Arial" w:eastAsia="MS Mincho" w:hAnsi="Arial" w:cs="Arial"/>
          <w:b/>
          <w:lang w:eastAsia="ja-JP"/>
        </w:rPr>
        <w:t>Proposal-1:</w:t>
      </w:r>
      <w:r>
        <w:rPr>
          <w:rFonts w:ascii="Arial" w:eastAsia="MS Mincho" w:hAnsi="Arial" w:cs="Arial"/>
          <w:lang w:eastAsia="ja-JP"/>
        </w:rPr>
        <w:t xml:space="preserve"> </w:t>
      </w:r>
      <w:r>
        <w:rPr>
          <w:rFonts w:ascii="Arial" w:hAnsi="Arial" w:cs="Arial"/>
          <w:b/>
        </w:rPr>
        <w:t>B</w:t>
      </w:r>
      <w:r w:rsidRPr="00F1131C">
        <w:rPr>
          <w:rFonts w:ascii="Arial" w:hAnsi="Arial" w:cs="Arial"/>
          <w:b/>
        </w:rPr>
        <w:t xml:space="preserve">oth USD and system information can be provided for purpose of </w:t>
      </w:r>
      <w:r>
        <w:rPr>
          <w:rFonts w:ascii="Arial" w:hAnsi="Arial" w:cs="Arial"/>
          <w:b/>
        </w:rPr>
        <w:t xml:space="preserve">NR MBS broadcast </w:t>
      </w:r>
      <w:r w:rsidRPr="00F1131C">
        <w:rPr>
          <w:rFonts w:ascii="Arial" w:hAnsi="Arial" w:cs="Arial"/>
          <w:b/>
        </w:rPr>
        <w:t>service continuity</w:t>
      </w:r>
    </w:p>
    <w:p w14:paraId="2D9AFC16" w14:textId="2DC59968" w:rsidR="005C09D4" w:rsidRDefault="005C09D4">
      <w:pPr>
        <w:spacing w:after="240"/>
        <w:rPr>
          <w:rFonts w:ascii="Arial" w:hAnsi="Arial" w:cs="Arial"/>
          <w:b/>
        </w:rPr>
      </w:pPr>
      <w:r>
        <w:rPr>
          <w:rFonts w:ascii="Arial" w:hAnsi="Arial" w:cs="Arial"/>
          <w:b/>
        </w:rPr>
        <w:t>Proposal-2:</w:t>
      </w:r>
      <w:r w:rsidRPr="0015594E">
        <w:rPr>
          <w:rFonts w:ascii="Arial" w:hAnsi="Arial" w:cs="Arial"/>
          <w:b/>
        </w:rPr>
        <w:t xml:space="preserve"> </w:t>
      </w:r>
      <w:r>
        <w:rPr>
          <w:rFonts w:ascii="Arial" w:hAnsi="Arial" w:cs="Arial"/>
          <w:b/>
        </w:rPr>
        <w:t>S</w:t>
      </w:r>
      <w:r w:rsidRPr="00F131D6">
        <w:rPr>
          <w:rFonts w:ascii="Arial" w:hAnsi="Arial" w:cs="Arial"/>
          <w:b/>
        </w:rPr>
        <w:t xml:space="preserve">upport UE awareness of MBS </w:t>
      </w:r>
      <w:r>
        <w:rPr>
          <w:rFonts w:ascii="Arial" w:hAnsi="Arial" w:cs="Arial"/>
          <w:b/>
        </w:rPr>
        <w:t xml:space="preserve">broadcast </w:t>
      </w:r>
      <w:r w:rsidRPr="00F131D6">
        <w:rPr>
          <w:rFonts w:ascii="Arial" w:hAnsi="Arial" w:cs="Arial"/>
          <w:b/>
        </w:rPr>
        <w:t>services on frequency basis for service continuity for NR MBS delivery mode 2</w:t>
      </w:r>
      <w:r>
        <w:rPr>
          <w:rFonts w:ascii="Arial" w:hAnsi="Arial" w:cs="Arial"/>
          <w:b/>
        </w:rPr>
        <w:t xml:space="preserve"> (i.e. </w:t>
      </w:r>
      <w:r w:rsidRPr="00F131D6">
        <w:rPr>
          <w:rFonts w:ascii="Arial" w:hAnsi="Arial" w:cs="Arial"/>
          <w:b/>
        </w:rPr>
        <w:t>Reuse LTE SC-PTM mechanism</w:t>
      </w:r>
      <w:r>
        <w:rPr>
          <w:rFonts w:ascii="Arial" w:hAnsi="Arial" w:cs="Arial"/>
          <w:b/>
        </w:rPr>
        <w:t>).</w:t>
      </w:r>
    </w:p>
    <w:p w14:paraId="77618BA0" w14:textId="74366851" w:rsidR="005C09D4" w:rsidRDefault="005C09D4">
      <w:pPr>
        <w:spacing w:after="240"/>
        <w:rPr>
          <w:rFonts w:ascii="Arial" w:hAnsi="Arial" w:cs="Arial"/>
          <w:lang w:val="en-GB"/>
        </w:rPr>
      </w:pPr>
      <w:r>
        <w:rPr>
          <w:rFonts w:ascii="Arial" w:hAnsi="Arial" w:cs="Arial"/>
          <w:b/>
        </w:rPr>
        <w:t>Proposal-3:</w:t>
      </w:r>
      <w:r w:rsidRPr="0015594E">
        <w:rPr>
          <w:rFonts w:ascii="Arial" w:hAnsi="Arial" w:cs="Arial"/>
          <w:b/>
        </w:rPr>
        <w:t xml:space="preserve"> </w:t>
      </w:r>
      <w:r>
        <w:rPr>
          <w:rFonts w:ascii="Arial" w:hAnsi="Arial" w:cs="Arial"/>
          <w:b/>
        </w:rPr>
        <w:t xml:space="preserve">Support </w:t>
      </w:r>
      <w:r w:rsidRPr="00A64E48">
        <w:rPr>
          <w:rFonts w:ascii="Arial" w:hAnsi="Arial" w:cs="Arial"/>
          <w:b/>
        </w:rPr>
        <w:t xml:space="preserve">frequency prioritization during cell reselection for service continuity for NR MBS delivery mode 2 </w:t>
      </w:r>
      <w:r>
        <w:rPr>
          <w:rFonts w:ascii="Arial" w:hAnsi="Arial" w:cs="Arial"/>
          <w:b/>
        </w:rPr>
        <w:t xml:space="preserve">(i.e. </w:t>
      </w:r>
      <w:r w:rsidRPr="00F131D6">
        <w:rPr>
          <w:rFonts w:ascii="Arial" w:hAnsi="Arial" w:cs="Arial"/>
          <w:b/>
        </w:rPr>
        <w:t>Reuse LTE SC-PTM mechanism</w:t>
      </w:r>
      <w:r>
        <w:rPr>
          <w:rFonts w:ascii="Arial" w:hAnsi="Arial" w:cs="Arial"/>
          <w:b/>
        </w:rPr>
        <w:t>).</w:t>
      </w: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p w14:paraId="68B7A00E" w14:textId="09642EDE" w:rsidR="003747CE" w:rsidRDefault="00E81692" w:rsidP="00E81692">
      <w:pPr>
        <w:pStyle w:val="Doc-title"/>
        <w:rPr>
          <w:rFonts w:cs="Arial"/>
        </w:rPr>
      </w:pPr>
      <w:r>
        <w:rPr>
          <w:rFonts w:cs="Arial"/>
        </w:rPr>
        <w:t>[1]</w:t>
      </w:r>
      <w:r w:rsidR="002334AD">
        <w:rPr>
          <w:rFonts w:cs="Arial"/>
        </w:rPr>
        <w:t xml:space="preserve"> </w:t>
      </w:r>
      <w:r w:rsidR="008729CB" w:rsidRPr="00745CEC">
        <w:rPr>
          <w:rFonts w:cs="Arial"/>
        </w:rPr>
        <w:t>R2-2100177</w:t>
      </w:r>
      <w:r w:rsidR="008729CB">
        <w:rPr>
          <w:rFonts w:cs="Arial"/>
        </w:rPr>
        <w:t xml:space="preserve">, Email summary of </w:t>
      </w:r>
      <w:r w:rsidR="008729CB">
        <w:rPr>
          <w:rFonts w:cs="Arial"/>
          <w:lang w:eastAsia="ja-JP"/>
        </w:rPr>
        <w:t xml:space="preserve">[Post-112e] [069] </w:t>
      </w:r>
      <w:r w:rsidR="008729CB" w:rsidRPr="008729CB">
        <w:rPr>
          <w:rFonts w:cs="Arial"/>
          <w:lang w:eastAsia="ja-JP"/>
        </w:rPr>
        <w:t>[MBS] Delivery mode 2</w:t>
      </w:r>
    </w:p>
    <w:p w14:paraId="773B8BED" w14:textId="43901436" w:rsidR="00C47422" w:rsidRDefault="009D7EB4" w:rsidP="00A06B49">
      <w:pPr>
        <w:pStyle w:val="Doc-title"/>
      </w:pPr>
      <w:r>
        <w:rPr>
          <w:rFonts w:cs="Arial"/>
          <w:lang w:eastAsia="en-US"/>
        </w:rPr>
        <w:t xml:space="preserve">[2] </w:t>
      </w:r>
      <w:r w:rsidR="008729CB">
        <w:rPr>
          <w:rFonts w:cs="Arial"/>
          <w:lang w:eastAsia="en-US"/>
        </w:rPr>
        <w:t>TS36.304</w:t>
      </w:r>
      <w:r>
        <w:rPr>
          <w:rFonts w:cs="Arial"/>
          <w:lang w:eastAsia="en-US"/>
        </w:rPr>
        <w:t xml:space="preserve"> </w:t>
      </w:r>
    </w:p>
    <w:sectPr w:rsidR="00C47422">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8F06A" w14:textId="77777777" w:rsidR="00524C19" w:rsidRDefault="00524C19">
      <w:pPr>
        <w:spacing w:after="0" w:line="240" w:lineRule="auto"/>
      </w:pPr>
      <w:r>
        <w:separator/>
      </w:r>
    </w:p>
  </w:endnote>
  <w:endnote w:type="continuationSeparator" w:id="0">
    <w:p w14:paraId="025ECB2D" w14:textId="77777777" w:rsidR="00524C19" w:rsidRDefault="00524C19">
      <w:pPr>
        <w:spacing w:after="0" w:line="240" w:lineRule="auto"/>
      </w:pPr>
      <w:r>
        <w:continuationSeparator/>
      </w:r>
    </w:p>
  </w:endnote>
  <w:endnote w:type="continuationNotice" w:id="1">
    <w:p w14:paraId="23658846" w14:textId="77777777" w:rsidR="00524C19" w:rsidRDefault="00524C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AE86" w14:textId="77777777" w:rsidR="001A2FFA" w:rsidRDefault="001A2FFA">
    <w:pPr>
      <w:pStyle w:val="Footer"/>
    </w:pPr>
    <w:r>
      <w:fldChar w:fldCharType="begin"/>
    </w:r>
    <w:r>
      <w:instrText xml:space="preserve"> PAGE   \* MERGEFORMAT </w:instrText>
    </w:r>
    <w:r>
      <w:fldChar w:fldCharType="separate"/>
    </w:r>
    <w:r w:rsidR="00CD0377">
      <w:rPr>
        <w:noProof/>
      </w:rPr>
      <w:t>3</w:t>
    </w:r>
    <w:r>
      <w:fldChar w:fldCharType="end"/>
    </w:r>
  </w:p>
  <w:p w14:paraId="6838195A" w14:textId="77777777" w:rsidR="001A2FFA" w:rsidRDefault="001A2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6CD13" w14:textId="77777777" w:rsidR="00524C19" w:rsidRDefault="00524C19">
      <w:pPr>
        <w:spacing w:after="0" w:line="240" w:lineRule="auto"/>
      </w:pPr>
      <w:r>
        <w:separator/>
      </w:r>
    </w:p>
  </w:footnote>
  <w:footnote w:type="continuationSeparator" w:id="0">
    <w:p w14:paraId="7FC26D42" w14:textId="77777777" w:rsidR="00524C19" w:rsidRDefault="00524C19">
      <w:pPr>
        <w:spacing w:after="0" w:line="240" w:lineRule="auto"/>
      </w:pPr>
      <w:r>
        <w:continuationSeparator/>
      </w:r>
    </w:p>
  </w:footnote>
  <w:footnote w:type="continuationNotice" w:id="1">
    <w:p w14:paraId="02A85EB4" w14:textId="77777777" w:rsidR="00524C19" w:rsidRDefault="00524C1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3520BD"/>
    <w:multiLevelType w:val="multilevel"/>
    <w:tmpl w:val="253520B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2" w15:restartNumberingAfterBreak="0">
    <w:nsid w:val="3EBB540D"/>
    <w:multiLevelType w:val="multilevel"/>
    <w:tmpl w:val="3EBB540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6"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68"/>
        </w:tabs>
        <w:ind w:left="-368" w:hanging="360"/>
      </w:pPr>
      <w:rPr>
        <w:rFonts w:ascii="Symbol" w:hAnsi="Symbol" w:hint="default"/>
        <w:b/>
        <w:i w:val="0"/>
        <w:color w:val="auto"/>
        <w:sz w:val="22"/>
      </w:rPr>
    </w:lvl>
    <w:lvl w:ilvl="1">
      <w:start w:val="1"/>
      <w:numFmt w:val="bullet"/>
      <w:lvlText w:val="o"/>
      <w:lvlJc w:val="left"/>
      <w:pPr>
        <w:tabs>
          <w:tab w:val="left" w:pos="-6128"/>
        </w:tabs>
        <w:ind w:left="-6128" w:hanging="360"/>
      </w:pPr>
      <w:rPr>
        <w:rFonts w:ascii="Courier New" w:hAnsi="Courier New" w:cs="Courier New" w:hint="default"/>
      </w:rPr>
    </w:lvl>
    <w:lvl w:ilvl="2">
      <w:start w:val="1"/>
      <w:numFmt w:val="bullet"/>
      <w:lvlText w:val=""/>
      <w:lvlJc w:val="left"/>
      <w:pPr>
        <w:tabs>
          <w:tab w:val="left" w:pos="-5408"/>
        </w:tabs>
        <w:ind w:left="-5408" w:hanging="360"/>
      </w:pPr>
      <w:rPr>
        <w:rFonts w:ascii="Wingdings" w:hAnsi="Wingdings" w:hint="default"/>
      </w:rPr>
    </w:lvl>
    <w:lvl w:ilvl="3">
      <w:start w:val="1"/>
      <w:numFmt w:val="bullet"/>
      <w:lvlText w:val=""/>
      <w:lvlJc w:val="left"/>
      <w:pPr>
        <w:tabs>
          <w:tab w:val="left" w:pos="-4688"/>
        </w:tabs>
        <w:ind w:left="-4688" w:hanging="360"/>
      </w:pPr>
      <w:rPr>
        <w:rFonts w:ascii="Symbol" w:hAnsi="Symbol" w:hint="default"/>
      </w:rPr>
    </w:lvl>
    <w:lvl w:ilvl="4">
      <w:start w:val="1"/>
      <w:numFmt w:val="bullet"/>
      <w:lvlText w:val="o"/>
      <w:lvlJc w:val="left"/>
      <w:pPr>
        <w:tabs>
          <w:tab w:val="left" w:pos="-3968"/>
        </w:tabs>
        <w:ind w:left="-3968" w:hanging="360"/>
      </w:pPr>
      <w:rPr>
        <w:rFonts w:ascii="Courier New" w:hAnsi="Courier New" w:cs="Courier New" w:hint="default"/>
      </w:rPr>
    </w:lvl>
    <w:lvl w:ilvl="5">
      <w:start w:val="1"/>
      <w:numFmt w:val="bullet"/>
      <w:lvlText w:val=""/>
      <w:lvlJc w:val="left"/>
      <w:pPr>
        <w:tabs>
          <w:tab w:val="left" w:pos="-3248"/>
        </w:tabs>
        <w:ind w:left="-3248" w:hanging="360"/>
      </w:pPr>
      <w:rPr>
        <w:rFonts w:ascii="Wingdings" w:hAnsi="Wingdings" w:hint="default"/>
      </w:rPr>
    </w:lvl>
    <w:lvl w:ilvl="6">
      <w:start w:val="1"/>
      <w:numFmt w:val="bullet"/>
      <w:lvlText w:val=""/>
      <w:lvlJc w:val="left"/>
      <w:pPr>
        <w:tabs>
          <w:tab w:val="left" w:pos="-2528"/>
        </w:tabs>
        <w:ind w:left="-2528" w:hanging="360"/>
      </w:pPr>
      <w:rPr>
        <w:rFonts w:ascii="Symbol" w:hAnsi="Symbol" w:hint="default"/>
      </w:rPr>
    </w:lvl>
    <w:lvl w:ilvl="7">
      <w:start w:val="1"/>
      <w:numFmt w:val="bullet"/>
      <w:lvlText w:val="o"/>
      <w:lvlJc w:val="left"/>
      <w:pPr>
        <w:tabs>
          <w:tab w:val="left" w:pos="-1808"/>
        </w:tabs>
        <w:ind w:left="-1808" w:hanging="360"/>
      </w:pPr>
      <w:rPr>
        <w:rFonts w:ascii="Courier New" w:hAnsi="Courier New" w:cs="Courier New" w:hint="default"/>
      </w:rPr>
    </w:lvl>
    <w:lvl w:ilvl="8">
      <w:start w:val="1"/>
      <w:numFmt w:val="bullet"/>
      <w:lvlText w:val=""/>
      <w:lvlJc w:val="left"/>
      <w:pPr>
        <w:tabs>
          <w:tab w:val="left" w:pos="-1088"/>
        </w:tabs>
        <w:ind w:left="-1088" w:hanging="360"/>
      </w:pPr>
      <w:rPr>
        <w:rFonts w:ascii="Wingdings" w:hAnsi="Wingdings" w:hint="default"/>
      </w:rPr>
    </w:lvl>
  </w:abstractNum>
  <w:abstractNum w:abstractNumId="25"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1"/>
  </w:num>
  <w:num w:numId="3">
    <w:abstractNumId w:val="27"/>
  </w:num>
  <w:num w:numId="4">
    <w:abstractNumId w:val="25"/>
  </w:num>
  <w:num w:numId="5">
    <w:abstractNumId w:val="24"/>
  </w:num>
  <w:num w:numId="6">
    <w:abstractNumId w:val="20"/>
  </w:num>
  <w:num w:numId="7">
    <w:abstractNumId w:val="17"/>
  </w:num>
  <w:num w:numId="8">
    <w:abstractNumId w:val="26"/>
  </w:num>
  <w:num w:numId="9">
    <w:abstractNumId w:val="10"/>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3"/>
  </w:num>
  <w:num w:numId="23">
    <w:abstractNumId w:val="12"/>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6"/>
  </w:num>
  <w:num w:numId="27">
    <w:abstractNumId w:val="4"/>
  </w:num>
  <w:num w:numId="28">
    <w:abstractNumId w:val="5"/>
  </w:num>
  <w:num w:numId="29">
    <w:abstractNumId w:val="3"/>
  </w:num>
  <w:num w:numId="30">
    <w:abstractNumId w:val="13"/>
  </w:num>
  <w:num w:numId="31">
    <w:abstractNumId w:val="15"/>
  </w:num>
  <w:num w:numId="32">
    <w:abstractNumId w:val="6"/>
  </w:num>
  <w:num w:numId="33">
    <w:abstractNumId w:val="0"/>
  </w:num>
  <w:num w:numId="34">
    <w:abstractNumId w:val="14"/>
  </w:num>
  <w:num w:numId="35">
    <w:abstractNumId w:val="1"/>
  </w:num>
  <w:num w:numId="36">
    <w:abstractNumId w:val="2"/>
  </w:num>
  <w:num w:numId="37">
    <w:abstractNumId w:val="15"/>
  </w:num>
  <w:num w:numId="38">
    <w:abstractNumId w:val="15"/>
  </w:num>
  <w:num w:numId="39">
    <w:abstractNumId w:val="15"/>
  </w:num>
  <w:num w:numId="40">
    <w:abstractNumId w:val="15"/>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A76"/>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768"/>
    <w:rsid w:val="00092B88"/>
    <w:rsid w:val="00092E4C"/>
    <w:rsid w:val="00092E76"/>
    <w:rsid w:val="00092FC8"/>
    <w:rsid w:val="000930C8"/>
    <w:rsid w:val="000933D1"/>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D2"/>
    <w:rsid w:val="000A15F3"/>
    <w:rsid w:val="000A164D"/>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6962"/>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079EB"/>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16B"/>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EC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5E22"/>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388"/>
    <w:rsid w:val="001F5532"/>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5CDA"/>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6D9"/>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884"/>
    <w:rsid w:val="002A5CF3"/>
    <w:rsid w:val="002A5D60"/>
    <w:rsid w:val="002A69DF"/>
    <w:rsid w:val="002A703B"/>
    <w:rsid w:val="002A703E"/>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2B5F"/>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16"/>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A01"/>
    <w:rsid w:val="00366F35"/>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5DEA"/>
    <w:rsid w:val="003E6AAB"/>
    <w:rsid w:val="003E6B26"/>
    <w:rsid w:val="003E6BA8"/>
    <w:rsid w:val="003E71AA"/>
    <w:rsid w:val="003E77D8"/>
    <w:rsid w:val="003E784E"/>
    <w:rsid w:val="003E7B6B"/>
    <w:rsid w:val="003E7B87"/>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2786E"/>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2CD"/>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31F"/>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19C"/>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EE3"/>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49BC"/>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4C19"/>
    <w:rsid w:val="00525B46"/>
    <w:rsid w:val="00525B87"/>
    <w:rsid w:val="00525D7F"/>
    <w:rsid w:val="005260A7"/>
    <w:rsid w:val="00526304"/>
    <w:rsid w:val="00526DDB"/>
    <w:rsid w:val="00527154"/>
    <w:rsid w:val="005278F5"/>
    <w:rsid w:val="00530369"/>
    <w:rsid w:val="005303FB"/>
    <w:rsid w:val="005305C9"/>
    <w:rsid w:val="00530A0A"/>
    <w:rsid w:val="00530D1F"/>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CF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9D4"/>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07E8C"/>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7C7"/>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79F"/>
    <w:rsid w:val="00694A7C"/>
    <w:rsid w:val="00694BD9"/>
    <w:rsid w:val="00694D77"/>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5CEC"/>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79E"/>
    <w:rsid w:val="00763893"/>
    <w:rsid w:val="007643C4"/>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2028"/>
    <w:rsid w:val="008023A3"/>
    <w:rsid w:val="00802587"/>
    <w:rsid w:val="00802AB3"/>
    <w:rsid w:val="00802E58"/>
    <w:rsid w:val="00804172"/>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9C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174"/>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852"/>
    <w:rsid w:val="00897D8B"/>
    <w:rsid w:val="00897FA5"/>
    <w:rsid w:val="008A02FD"/>
    <w:rsid w:val="008A050F"/>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646"/>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D7EB4"/>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03D"/>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A03"/>
    <w:rsid w:val="00A04B57"/>
    <w:rsid w:val="00A05052"/>
    <w:rsid w:val="00A051D4"/>
    <w:rsid w:val="00A054D3"/>
    <w:rsid w:val="00A05CD0"/>
    <w:rsid w:val="00A062DC"/>
    <w:rsid w:val="00A068DB"/>
    <w:rsid w:val="00A06B49"/>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9DC"/>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980"/>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2AE"/>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B1"/>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790"/>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C59"/>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377"/>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66B"/>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E7B"/>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EFA"/>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72B0"/>
    <w:rsid w:val="00E97379"/>
    <w:rsid w:val="00E97D2E"/>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43D"/>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3E4"/>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15:docId w15:val="{7012C0F9-9863-413D-A18D-1F393273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宋体"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宋体"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800538125">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440948209">
      <w:bodyDiv w:val="1"/>
      <w:marLeft w:val="0"/>
      <w:marRight w:val="0"/>
      <w:marTop w:val="0"/>
      <w:marBottom w:val="0"/>
      <w:divBdr>
        <w:top w:val="none" w:sz="0" w:space="0" w:color="auto"/>
        <w:left w:val="none" w:sz="0" w:space="0" w:color="auto"/>
        <w:bottom w:val="none" w:sz="0" w:space="0" w:color="auto"/>
        <w:right w:val="none" w:sz="0" w:space="0" w:color="auto"/>
      </w:divBdr>
    </w:div>
    <w:div w:id="1467892769">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5AIRPNAIUNRU-859666464-7298</_dlc_DocId>
    <_dlc_DocIdUrl xmlns="71c5aaf6-e6ce-465b-b873-5148d2a4c105">
      <Url>https://nokia.sharepoint.com/sites/c5g/e2earch/_layouts/15/DocIdRedir.aspx?ID=5AIRPNAIUNRU-859666464-7298</Url>
      <Description>5AIRPNAIUNRU-859666464-7298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7AC64D7-4E7B-44EE-B72F-DA77BFF13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724BB-1C3C-4532-B234-6CB7A3F93BE4}">
  <ds:schemaRefs>
    <ds:schemaRef ds:uri="Microsoft.SharePoint.Taxonomy.ContentTypeSync"/>
  </ds:schemaRefs>
</ds:datastoreItem>
</file>

<file path=customXml/itemProps6.xml><?xml version="1.0" encoding="utf-8"?>
<ds:datastoreItem xmlns:ds="http://schemas.openxmlformats.org/officeDocument/2006/customXml" ds:itemID="{AB01D4E0-F36D-4900-88E5-B986C9033597}">
  <ds:schemaRefs>
    <ds:schemaRef ds:uri="http://schemas.microsoft.com/sharepoint/events"/>
  </ds:schemaRefs>
</ds:datastoreItem>
</file>

<file path=customXml/itemProps7.xml><?xml version="1.0" encoding="utf-8"?>
<ds:datastoreItem xmlns:ds="http://schemas.openxmlformats.org/officeDocument/2006/customXml" ds:itemID="{1BFF5F8F-9779-4200-BB52-A70673E9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1347</TotalTime>
  <Pages>3</Pages>
  <Words>985</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Xuelong Wang</dc:creator>
  <cp:keywords/>
  <cp:lastModifiedBy>Xuelong Wang</cp:lastModifiedBy>
  <cp:revision>432</cp:revision>
  <cp:lastPrinted>2007-12-21T03:58:00Z</cp:lastPrinted>
  <dcterms:created xsi:type="dcterms:W3CDTF">2020-08-21T09:32:00Z</dcterms:created>
  <dcterms:modified xsi:type="dcterms:W3CDTF">2021-08-02T02:16:00Z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0x01010054371E7EC0F13943B87F9D9F2BE005B3</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